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39C" w:rsidRDefault="00FE539C" w:rsidP="00CC1F00">
      <w:pPr>
        <w:pStyle w:val="Heading2"/>
        <w:spacing w:before="0"/>
        <w:ind w:left="1627" w:right="-274"/>
        <w:rPr>
          <w:rFonts w:ascii="Arial" w:eastAsia="Arial" w:hAnsi="Arial" w:cs="Arial"/>
          <w:b/>
          <w:sz w:val="24"/>
          <w:szCs w:val="24"/>
        </w:rPr>
      </w:pPr>
      <w:bookmarkStart w:id="0" w:name="_Toc39734776"/>
      <w:r>
        <w:rPr>
          <w:noProof/>
        </w:rPr>
        <w:drawing>
          <wp:anchor distT="0" distB="0" distL="0" distR="0" simplePos="0" relativeHeight="251659264" behindDoc="0" locked="0" layoutInCell="1" hidden="0" allowOverlap="1" wp14:anchorId="157B1D8C" wp14:editId="2F292DBF">
            <wp:simplePos x="0" y="0"/>
            <wp:positionH relativeFrom="column">
              <wp:posOffset>-329729</wp:posOffset>
            </wp:positionH>
            <wp:positionV relativeFrom="paragraph">
              <wp:posOffset>396</wp:posOffset>
            </wp:positionV>
            <wp:extent cx="1153551" cy="1153551"/>
            <wp:effectExtent l="0" t="0" r="0" b="0"/>
            <wp:wrapSquare wrapText="bothSides" distT="0" distB="0" distL="0" distR="0"/>
            <wp:docPr id="219" name="image9.png" descr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 descr="3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3551" cy="11535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E539C" w:rsidRDefault="00FE539C" w:rsidP="00CC1F00">
      <w:pPr>
        <w:pStyle w:val="Heading2"/>
        <w:spacing w:before="0"/>
        <w:ind w:left="1627" w:right="-274"/>
        <w:rPr>
          <w:rFonts w:ascii="Arial" w:eastAsia="Arial" w:hAnsi="Arial" w:cs="Arial"/>
          <w:b/>
          <w:sz w:val="24"/>
          <w:szCs w:val="24"/>
        </w:rPr>
      </w:pPr>
    </w:p>
    <w:p w:rsidR="00CC1F00" w:rsidRDefault="00CC1F00" w:rsidP="00CC1F00">
      <w:pPr>
        <w:pStyle w:val="Heading2"/>
        <w:spacing w:before="0"/>
        <w:ind w:left="1627" w:right="-27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APPENDIX A – </w:t>
      </w:r>
      <w:r>
        <w:rPr>
          <w:rFonts w:ascii="Arial" w:eastAsia="Arial" w:hAnsi="Arial" w:cs="Arial"/>
          <w:sz w:val="24"/>
          <w:szCs w:val="24"/>
        </w:rPr>
        <w:t>CONSULTANT CONTRACT POST AWARD CHECKLIST</w:t>
      </w:r>
      <w:bookmarkEnd w:id="0"/>
    </w:p>
    <w:p w:rsidR="00CC1F00" w:rsidRDefault="00CC1F00" w:rsidP="00CC1F00">
      <w:pPr>
        <w:pStyle w:val="Heading2"/>
        <w:ind w:left="1620" w:right="-270"/>
      </w:pPr>
    </w:p>
    <w:tbl>
      <w:tblPr>
        <w:tblW w:w="98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5"/>
        <w:gridCol w:w="3875"/>
        <w:gridCol w:w="630"/>
        <w:gridCol w:w="4501"/>
      </w:tblGrid>
      <w:tr w:rsidR="00CC1F00" w:rsidTr="007A3090">
        <w:trPr>
          <w:trHeight w:val="283"/>
        </w:trPr>
        <w:tc>
          <w:tcPr>
            <w:tcW w:w="4680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CC1F00" w:rsidRDefault="00CC1F00" w:rsidP="007A309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Contract ID No.:</w:t>
            </w:r>
          </w:p>
        </w:tc>
        <w:tc>
          <w:tcPr>
            <w:tcW w:w="6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C1F00" w:rsidRDefault="00CC1F00" w:rsidP="007A3090">
            <w:pPr>
              <w:jc w:val="right"/>
              <w:rPr>
                <w:rFonts w:ascii="Arial" w:eastAsia="Arial" w:hAnsi="Arial" w:cs="Arial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CC1F00" w:rsidRDefault="00CC1F00" w:rsidP="007A3090">
            <w:pPr>
              <w:rPr>
                <w:rFonts w:ascii="Arial" w:eastAsia="Arial" w:hAnsi="Arial" w:cs="Arial"/>
              </w:rPr>
            </w:pPr>
          </w:p>
        </w:tc>
      </w:tr>
      <w:tr w:rsidR="00CC1F00" w:rsidTr="007A3090">
        <w:trPr>
          <w:trHeight w:val="283"/>
        </w:trPr>
        <w:tc>
          <w:tcPr>
            <w:tcW w:w="468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CC1F00" w:rsidRDefault="00CC1F00" w:rsidP="007A309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Cardinal Purchase Order No.:</w:t>
            </w:r>
          </w:p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1F00" w:rsidRDefault="00CC1F00" w:rsidP="007A3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CC1F00" w:rsidRDefault="00CC1F00" w:rsidP="007A3090">
            <w:pPr>
              <w:rPr>
                <w:rFonts w:ascii="Arial" w:eastAsia="Arial" w:hAnsi="Arial" w:cs="Arial"/>
              </w:rPr>
            </w:pPr>
          </w:p>
        </w:tc>
      </w:tr>
      <w:tr w:rsidR="00CC1F00" w:rsidTr="007A3090">
        <w:trPr>
          <w:trHeight w:val="283"/>
        </w:trPr>
        <w:tc>
          <w:tcPr>
            <w:tcW w:w="468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CC1F00" w:rsidRDefault="00CC1F00" w:rsidP="007A309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Contract Title:</w:t>
            </w:r>
            <w:bookmarkStart w:id="1" w:name="_GoBack"/>
            <w:bookmarkEnd w:id="1"/>
          </w:p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1F00" w:rsidRDefault="00CC1F00" w:rsidP="007A3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CC1F00" w:rsidRDefault="00CC1F00" w:rsidP="007A3090">
            <w:pPr>
              <w:spacing w:before="2"/>
              <w:ind w:left="-14"/>
              <w:rPr>
                <w:rFonts w:ascii="Arial" w:eastAsia="Arial" w:hAnsi="Arial" w:cs="Arial"/>
              </w:rPr>
            </w:pPr>
          </w:p>
        </w:tc>
      </w:tr>
      <w:tr w:rsidR="00CC1F00" w:rsidTr="007A3090">
        <w:trPr>
          <w:trHeight w:val="283"/>
        </w:trPr>
        <w:tc>
          <w:tcPr>
            <w:tcW w:w="468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CC1F00" w:rsidRDefault="00CC1F00" w:rsidP="007A309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Prime Consultant Firm:</w:t>
            </w:r>
          </w:p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1F00" w:rsidRDefault="00CC1F00" w:rsidP="007A3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CC1F00" w:rsidRDefault="00CC1F00" w:rsidP="007A3090">
            <w:pPr>
              <w:spacing w:before="30"/>
              <w:rPr>
                <w:rFonts w:ascii="Arial" w:eastAsia="Arial" w:hAnsi="Arial" w:cs="Arial"/>
              </w:rPr>
            </w:pPr>
          </w:p>
        </w:tc>
      </w:tr>
      <w:tr w:rsidR="00CC1F00" w:rsidTr="007A3090">
        <w:trPr>
          <w:trHeight w:val="283"/>
        </w:trPr>
        <w:tc>
          <w:tcPr>
            <w:tcW w:w="468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CC1F00" w:rsidRDefault="00CC1F00" w:rsidP="007A309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Maximum Total Compensation:</w:t>
            </w:r>
          </w:p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1F00" w:rsidRDefault="00CC1F00" w:rsidP="007A3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CC1F00" w:rsidRDefault="00CC1F00" w:rsidP="007A3090">
            <w:pPr>
              <w:rPr>
                <w:rFonts w:ascii="Arial" w:eastAsia="Arial" w:hAnsi="Arial" w:cs="Arial"/>
              </w:rPr>
            </w:pPr>
          </w:p>
        </w:tc>
      </w:tr>
      <w:tr w:rsidR="00CC1F00" w:rsidTr="007A3090">
        <w:trPr>
          <w:trHeight w:val="283"/>
        </w:trPr>
        <w:tc>
          <w:tcPr>
            <w:tcW w:w="468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CC1F00" w:rsidRDefault="00CC1F00" w:rsidP="007A3090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Contract Execution Date:</w:t>
            </w:r>
          </w:p>
        </w:tc>
        <w:tc>
          <w:tcPr>
            <w:tcW w:w="6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1F00" w:rsidRDefault="00CC1F00" w:rsidP="007A30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0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CC1F00" w:rsidRDefault="00CC1F00" w:rsidP="007A3090">
            <w:pPr>
              <w:rPr>
                <w:rFonts w:ascii="Arial" w:eastAsia="Arial" w:hAnsi="Arial" w:cs="Arial"/>
              </w:rPr>
            </w:pPr>
          </w:p>
        </w:tc>
      </w:tr>
      <w:tr w:rsidR="00CC1F00" w:rsidTr="007A3090">
        <w:tc>
          <w:tcPr>
            <w:tcW w:w="98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1F00" w:rsidRDefault="00CC1F00" w:rsidP="007A3090">
            <w:pPr>
              <w:widowControl w:val="0"/>
              <w:spacing w:line="228" w:lineRule="auto"/>
              <w:ind w:right="253"/>
              <w:rPr>
                <w:rFonts w:ascii="Times New Roman" w:eastAsia="Times New Roman" w:hAnsi="Times New Roman" w:cs="Times New Roman"/>
              </w:rPr>
            </w:pPr>
          </w:p>
        </w:tc>
      </w:tr>
      <w:tr w:rsidR="00CC1F00" w:rsidTr="007A3090">
        <w:trPr>
          <w:trHeight w:val="495"/>
        </w:trPr>
        <w:tc>
          <w:tcPr>
            <w:tcW w:w="98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1F00" w:rsidRDefault="00CC1F00" w:rsidP="007A3090">
            <w:pPr>
              <w:widowControl w:val="0"/>
              <w:spacing w:line="228" w:lineRule="auto"/>
              <w:ind w:right="253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Meeting Preparation </w:t>
            </w:r>
          </w:p>
        </w:tc>
      </w:tr>
      <w:tr w:rsidR="00CC1F00" w:rsidTr="007A3090">
        <w:trPr>
          <w:trHeight w:val="432"/>
        </w:trPr>
        <w:tc>
          <w:tcPr>
            <w:tcW w:w="80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:rsidR="00CC1F00" w:rsidRDefault="00CC1F00" w:rsidP="007A3090">
            <w:pPr>
              <w:widowControl w:val="0"/>
              <w:spacing w:line="228" w:lineRule="auto"/>
              <w:ind w:right="25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1F00" w:rsidRDefault="00CC1F00" w:rsidP="007A3090">
            <w:pPr>
              <w:widowControl w:val="0"/>
              <w:spacing w:line="228" w:lineRule="auto"/>
              <w:ind w:right="25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Establish date/time/location of meeting </w:t>
            </w:r>
          </w:p>
        </w:tc>
      </w:tr>
      <w:tr w:rsidR="00CC1F00" w:rsidTr="007A3090">
        <w:trPr>
          <w:trHeight w:val="432"/>
        </w:trPr>
        <w:tc>
          <w:tcPr>
            <w:tcW w:w="8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CC1F00" w:rsidRDefault="00CC1F00" w:rsidP="007A3090">
            <w:pPr>
              <w:widowControl w:val="0"/>
              <w:spacing w:line="228" w:lineRule="auto"/>
              <w:ind w:right="25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1F00" w:rsidRDefault="00CC1F00" w:rsidP="007A3090">
            <w:pPr>
              <w:widowControl w:val="0"/>
              <w:spacing w:line="228" w:lineRule="auto"/>
              <w:ind w:right="25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Prepare the agenda</w:t>
            </w:r>
          </w:p>
        </w:tc>
      </w:tr>
      <w:tr w:rsidR="00CC1F00" w:rsidTr="007A3090">
        <w:trPr>
          <w:trHeight w:val="432"/>
        </w:trPr>
        <w:tc>
          <w:tcPr>
            <w:tcW w:w="8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CC1F00" w:rsidRDefault="00CC1F00" w:rsidP="007A3090">
            <w:pPr>
              <w:widowControl w:val="0"/>
              <w:spacing w:line="228" w:lineRule="auto"/>
              <w:ind w:right="25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1F00" w:rsidRDefault="00CC1F00" w:rsidP="007A3090">
            <w:pPr>
              <w:widowControl w:val="0"/>
              <w:spacing w:line="228" w:lineRule="auto"/>
              <w:ind w:right="25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Notify all participants </w:t>
            </w:r>
          </w:p>
        </w:tc>
      </w:tr>
      <w:tr w:rsidR="00CC1F00" w:rsidTr="007A3090">
        <w:trPr>
          <w:trHeight w:val="432"/>
        </w:trPr>
        <w:tc>
          <w:tcPr>
            <w:tcW w:w="8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CC1F00" w:rsidRDefault="00CC1F00" w:rsidP="007A3090">
            <w:pPr>
              <w:widowControl w:val="0"/>
              <w:spacing w:line="228" w:lineRule="auto"/>
              <w:ind w:right="25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1F00" w:rsidRDefault="00CC1F00" w:rsidP="007A3090">
            <w:pPr>
              <w:widowControl w:val="0"/>
              <w:spacing w:line="228" w:lineRule="auto"/>
              <w:ind w:right="25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Gather all documents and templates to be presented during the meeting </w:t>
            </w:r>
          </w:p>
        </w:tc>
      </w:tr>
      <w:tr w:rsidR="00CC1F00" w:rsidTr="007A3090">
        <w:trPr>
          <w:trHeight w:val="432"/>
        </w:trPr>
        <w:tc>
          <w:tcPr>
            <w:tcW w:w="98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1F00" w:rsidRDefault="00CC1F00" w:rsidP="007A3090">
            <w:pPr>
              <w:widowControl w:val="0"/>
              <w:spacing w:line="228" w:lineRule="auto"/>
              <w:ind w:right="253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CC1F00" w:rsidTr="007A3090">
        <w:trPr>
          <w:trHeight w:val="432"/>
        </w:trPr>
        <w:tc>
          <w:tcPr>
            <w:tcW w:w="98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1F00" w:rsidRDefault="00CC1F00" w:rsidP="007A3090">
            <w:pPr>
              <w:widowControl w:val="0"/>
              <w:spacing w:line="228" w:lineRule="auto"/>
              <w:ind w:right="253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Meeting Topics </w:t>
            </w:r>
          </w:p>
        </w:tc>
      </w:tr>
      <w:tr w:rsidR="00CC1F00" w:rsidTr="007A3090">
        <w:trPr>
          <w:trHeight w:val="432"/>
        </w:trPr>
        <w:tc>
          <w:tcPr>
            <w:tcW w:w="80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:rsidR="00CC1F00" w:rsidRDefault="00CC1F00" w:rsidP="007A3090">
            <w:pPr>
              <w:widowControl w:val="0"/>
              <w:spacing w:line="228" w:lineRule="auto"/>
              <w:ind w:right="25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1F00" w:rsidRDefault="00CC1F00" w:rsidP="007A3090">
            <w:pPr>
              <w:widowControl w:val="0"/>
              <w:spacing w:line="228" w:lineRule="auto"/>
              <w:ind w:right="25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Introductions – roles and responsibilities – communication structure</w:t>
            </w:r>
          </w:p>
        </w:tc>
      </w:tr>
      <w:tr w:rsidR="00CC1F00" w:rsidTr="007A3090">
        <w:trPr>
          <w:trHeight w:val="432"/>
        </w:trPr>
        <w:tc>
          <w:tcPr>
            <w:tcW w:w="8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CC1F00" w:rsidRDefault="00CC1F00" w:rsidP="007A3090">
            <w:pPr>
              <w:widowControl w:val="0"/>
              <w:spacing w:line="228" w:lineRule="auto"/>
              <w:ind w:right="25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1F00" w:rsidRDefault="00CC1F00" w:rsidP="007A3090">
            <w:pPr>
              <w:widowControl w:val="0"/>
              <w:spacing w:line="228" w:lineRule="auto"/>
              <w:ind w:right="25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Scope of the contract </w:t>
            </w:r>
          </w:p>
        </w:tc>
      </w:tr>
      <w:tr w:rsidR="00CC1F00" w:rsidTr="007A3090">
        <w:trPr>
          <w:trHeight w:val="432"/>
        </w:trPr>
        <w:tc>
          <w:tcPr>
            <w:tcW w:w="8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CC1F00" w:rsidRDefault="00CC1F00" w:rsidP="007A3090">
            <w:pPr>
              <w:widowControl w:val="0"/>
              <w:spacing w:line="228" w:lineRule="auto"/>
              <w:ind w:right="25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1F00" w:rsidRDefault="00CC1F00" w:rsidP="007A3090">
            <w:pPr>
              <w:widowControl w:val="0"/>
              <w:spacing w:line="228" w:lineRule="auto"/>
              <w:ind w:right="25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Contract terms/schedule and renewal and escalation process </w:t>
            </w:r>
          </w:p>
        </w:tc>
      </w:tr>
      <w:tr w:rsidR="00CC1F00" w:rsidTr="007A3090">
        <w:trPr>
          <w:trHeight w:val="432"/>
        </w:trPr>
        <w:tc>
          <w:tcPr>
            <w:tcW w:w="8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CC1F00" w:rsidRDefault="00CC1F00" w:rsidP="007A3090">
            <w:pPr>
              <w:widowControl w:val="0"/>
              <w:spacing w:line="228" w:lineRule="auto"/>
              <w:ind w:right="25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1F00" w:rsidRDefault="00CC1F00" w:rsidP="007A3090">
            <w:pPr>
              <w:widowControl w:val="0"/>
              <w:spacing w:line="228" w:lineRule="auto"/>
              <w:ind w:right="25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Contract terms &amp; conditions to emphasize</w:t>
            </w:r>
          </w:p>
        </w:tc>
      </w:tr>
      <w:tr w:rsidR="00CC1F00" w:rsidTr="007A3090">
        <w:trPr>
          <w:trHeight w:val="432"/>
        </w:trPr>
        <w:tc>
          <w:tcPr>
            <w:tcW w:w="8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CC1F00" w:rsidRDefault="00CC1F00" w:rsidP="007A3090">
            <w:pPr>
              <w:widowControl w:val="0"/>
              <w:spacing w:line="228" w:lineRule="auto"/>
              <w:ind w:right="25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1F00" w:rsidRDefault="00CC1F00" w:rsidP="007A3090">
            <w:pPr>
              <w:widowControl w:val="0"/>
              <w:spacing w:line="228" w:lineRule="auto"/>
              <w:ind w:right="25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Task order &amp; assignment processes (CIC billable hours, task order rotation, etc.)</w:t>
            </w:r>
          </w:p>
        </w:tc>
      </w:tr>
      <w:tr w:rsidR="00CC1F00" w:rsidTr="007A3090">
        <w:trPr>
          <w:trHeight w:val="432"/>
        </w:trPr>
        <w:tc>
          <w:tcPr>
            <w:tcW w:w="8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CC1F00" w:rsidRDefault="00CC1F00" w:rsidP="007A3090">
            <w:pPr>
              <w:widowControl w:val="0"/>
              <w:spacing w:line="228" w:lineRule="auto"/>
              <w:ind w:right="25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1F00" w:rsidRDefault="00CC1F00" w:rsidP="007A3090">
            <w:pPr>
              <w:widowControl w:val="0"/>
              <w:spacing w:line="228" w:lineRule="auto"/>
              <w:ind w:right="25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Direct &amp; Indirect Cost (mileage, lease vehicles, cellphones, etc.)</w:t>
            </w:r>
          </w:p>
        </w:tc>
      </w:tr>
      <w:tr w:rsidR="00CC1F00" w:rsidTr="007A3090">
        <w:trPr>
          <w:trHeight w:val="432"/>
        </w:trPr>
        <w:tc>
          <w:tcPr>
            <w:tcW w:w="8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CC1F00" w:rsidRDefault="00CC1F00" w:rsidP="007A3090">
            <w:pPr>
              <w:widowControl w:val="0"/>
              <w:spacing w:line="228" w:lineRule="auto"/>
              <w:ind w:right="25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1F00" w:rsidRDefault="00CC1F00" w:rsidP="007A3090">
            <w:pPr>
              <w:widowControl w:val="0"/>
              <w:spacing w:line="228" w:lineRule="auto"/>
              <w:ind w:right="25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Invoicing requirements </w:t>
            </w:r>
          </w:p>
        </w:tc>
      </w:tr>
      <w:tr w:rsidR="00CC1F00" w:rsidTr="00CC1F00">
        <w:trPr>
          <w:trHeight w:val="417"/>
        </w:trPr>
        <w:tc>
          <w:tcPr>
            <w:tcW w:w="8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CC1F00" w:rsidRDefault="00CC1F00" w:rsidP="007A3090">
            <w:pPr>
              <w:widowControl w:val="0"/>
              <w:spacing w:line="228" w:lineRule="auto"/>
              <w:ind w:right="25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1F00" w:rsidRDefault="00CC1F00" w:rsidP="007A3090">
            <w:pPr>
              <w:widowControl w:val="0"/>
              <w:spacing w:line="228" w:lineRule="auto"/>
              <w:ind w:right="25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Consultant reporting requirements (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man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hour, expense, mileage logs, etc.)</w:t>
            </w:r>
          </w:p>
        </w:tc>
      </w:tr>
      <w:tr w:rsidR="00CC1F00" w:rsidTr="007A3090">
        <w:trPr>
          <w:trHeight w:val="432"/>
        </w:trPr>
        <w:tc>
          <w:tcPr>
            <w:tcW w:w="8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CC1F00" w:rsidRDefault="00CC1F00" w:rsidP="007A3090">
            <w:pPr>
              <w:widowControl w:val="0"/>
              <w:spacing w:line="228" w:lineRule="auto"/>
              <w:ind w:right="25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1F00" w:rsidRDefault="00CC1F00" w:rsidP="007A3090">
            <w:pPr>
              <w:widowControl w:val="0"/>
              <w:spacing w:line="228" w:lineRule="auto"/>
              <w:ind w:right="25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Contract modifications and staff additions</w:t>
            </w:r>
          </w:p>
        </w:tc>
      </w:tr>
      <w:tr w:rsidR="00CC1F00" w:rsidTr="007A3090">
        <w:trPr>
          <w:trHeight w:val="432"/>
        </w:trPr>
        <w:tc>
          <w:tcPr>
            <w:tcW w:w="8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CC1F00" w:rsidRDefault="00CC1F00" w:rsidP="007A3090">
            <w:pPr>
              <w:widowControl w:val="0"/>
              <w:spacing w:line="228" w:lineRule="auto"/>
              <w:ind w:right="25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1F00" w:rsidRDefault="00CC1F00" w:rsidP="007A3090">
            <w:pPr>
              <w:widowControl w:val="0"/>
              <w:spacing w:line="228" w:lineRule="auto"/>
              <w:ind w:right="25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Upcoming workload</w:t>
            </w:r>
          </w:p>
        </w:tc>
      </w:tr>
      <w:tr w:rsidR="00CC1F00" w:rsidTr="007A3090">
        <w:trPr>
          <w:trHeight w:val="432"/>
        </w:trPr>
        <w:tc>
          <w:tcPr>
            <w:tcW w:w="8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CC1F00" w:rsidRDefault="00CC1F00" w:rsidP="007A3090">
            <w:pPr>
              <w:widowControl w:val="0"/>
              <w:spacing w:line="228" w:lineRule="auto"/>
              <w:ind w:right="25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1F00" w:rsidRDefault="00CC1F00" w:rsidP="007A3090">
            <w:pPr>
              <w:widowControl w:val="0"/>
              <w:spacing w:line="228" w:lineRule="auto"/>
              <w:ind w:right="25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Overtime</w:t>
            </w:r>
          </w:p>
        </w:tc>
      </w:tr>
      <w:tr w:rsidR="00CC1F00" w:rsidTr="007A3090">
        <w:trPr>
          <w:trHeight w:val="432"/>
        </w:trPr>
        <w:tc>
          <w:tcPr>
            <w:tcW w:w="8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CC1F00" w:rsidRDefault="00CC1F00" w:rsidP="007A3090">
            <w:pPr>
              <w:widowControl w:val="0"/>
              <w:spacing w:line="228" w:lineRule="auto"/>
              <w:ind w:right="25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1F00" w:rsidRDefault="00CC1F00" w:rsidP="007A3090">
            <w:pPr>
              <w:widowControl w:val="0"/>
              <w:spacing w:line="228" w:lineRule="auto"/>
              <w:ind w:right="25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Consultant Performance Evaluations and VDOT performance expectations </w:t>
            </w:r>
          </w:p>
        </w:tc>
      </w:tr>
      <w:tr w:rsidR="00CC1F00" w:rsidTr="007A3090">
        <w:trPr>
          <w:trHeight w:val="432"/>
        </w:trPr>
        <w:tc>
          <w:tcPr>
            <w:tcW w:w="8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CC1F00" w:rsidRDefault="00CC1F00" w:rsidP="007A3090">
            <w:pPr>
              <w:widowControl w:val="0"/>
              <w:spacing w:line="228" w:lineRule="auto"/>
              <w:ind w:right="25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1F00" w:rsidRDefault="00CC1F00" w:rsidP="007A3090">
            <w:pPr>
              <w:widowControl w:val="0"/>
              <w:spacing w:line="228" w:lineRule="auto"/>
              <w:ind w:right="25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Quarterly/As necessary meetings </w:t>
            </w:r>
          </w:p>
        </w:tc>
      </w:tr>
      <w:tr w:rsidR="00CC1F00" w:rsidTr="007A3090">
        <w:trPr>
          <w:trHeight w:val="432"/>
        </w:trPr>
        <w:tc>
          <w:tcPr>
            <w:tcW w:w="8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CC1F00" w:rsidRDefault="00CC1F00" w:rsidP="007A3090">
            <w:pPr>
              <w:widowControl w:val="0"/>
              <w:spacing w:line="228" w:lineRule="auto"/>
              <w:ind w:right="25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1F00" w:rsidRDefault="00CC1F00" w:rsidP="007A3090">
            <w:pPr>
              <w:widowControl w:val="0"/>
              <w:spacing w:line="228" w:lineRule="auto"/>
              <w:ind w:right="25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Title VI &amp; DBE goals</w:t>
            </w:r>
          </w:p>
        </w:tc>
      </w:tr>
      <w:tr w:rsidR="00CC1F00" w:rsidTr="007A3090">
        <w:trPr>
          <w:trHeight w:val="432"/>
        </w:trPr>
        <w:tc>
          <w:tcPr>
            <w:tcW w:w="80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:rsidR="00CC1F00" w:rsidRDefault="00CC1F00" w:rsidP="007A3090">
            <w:pPr>
              <w:widowControl w:val="0"/>
              <w:spacing w:line="228" w:lineRule="auto"/>
              <w:ind w:right="25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1F00" w:rsidRDefault="00CC1F00" w:rsidP="007A3090">
            <w:pPr>
              <w:widowControl w:val="0"/>
              <w:spacing w:line="228" w:lineRule="auto"/>
              <w:ind w:right="25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Certificate of Insurance Requirements </w:t>
            </w:r>
          </w:p>
        </w:tc>
      </w:tr>
      <w:tr w:rsidR="00CC1F00" w:rsidTr="007A3090">
        <w:trPr>
          <w:trHeight w:val="432"/>
        </w:trPr>
        <w:tc>
          <w:tcPr>
            <w:tcW w:w="98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1F00" w:rsidRDefault="00CC1F00" w:rsidP="007A3090">
            <w:pPr>
              <w:widowControl w:val="0"/>
              <w:spacing w:line="228" w:lineRule="auto"/>
              <w:ind w:right="253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CC1F00" w:rsidTr="007A3090">
        <w:trPr>
          <w:trHeight w:val="432"/>
        </w:trPr>
        <w:tc>
          <w:tcPr>
            <w:tcW w:w="98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1F00" w:rsidRDefault="00CC1F00" w:rsidP="007A3090">
            <w:pPr>
              <w:widowControl w:val="0"/>
              <w:spacing w:line="228" w:lineRule="auto"/>
              <w:ind w:right="253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On Boarding Considerations </w:t>
            </w:r>
          </w:p>
        </w:tc>
      </w:tr>
      <w:tr w:rsidR="00CC1F00" w:rsidTr="007A3090">
        <w:trPr>
          <w:trHeight w:val="432"/>
        </w:trPr>
        <w:tc>
          <w:tcPr>
            <w:tcW w:w="80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:rsidR="00CC1F00" w:rsidRDefault="00CC1F00" w:rsidP="007A3090">
            <w:pPr>
              <w:widowControl w:val="0"/>
              <w:spacing w:line="228" w:lineRule="auto"/>
              <w:ind w:right="25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1F00" w:rsidRDefault="00CC1F00" w:rsidP="007A3090">
            <w:pPr>
              <w:widowControl w:val="0"/>
              <w:spacing w:line="228" w:lineRule="auto"/>
              <w:ind w:right="25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Identification/access badge requirements </w:t>
            </w:r>
          </w:p>
        </w:tc>
      </w:tr>
      <w:tr w:rsidR="00CC1F00" w:rsidTr="007A3090">
        <w:trPr>
          <w:trHeight w:val="432"/>
        </w:trPr>
        <w:tc>
          <w:tcPr>
            <w:tcW w:w="8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CC1F00" w:rsidRDefault="00CC1F00" w:rsidP="007A3090">
            <w:pPr>
              <w:widowControl w:val="0"/>
              <w:spacing w:line="228" w:lineRule="auto"/>
              <w:ind w:right="25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1F00" w:rsidRDefault="00CC1F00" w:rsidP="007A3090">
            <w:pPr>
              <w:widowControl w:val="0"/>
              <w:spacing w:line="228" w:lineRule="auto"/>
              <w:ind w:right="25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Laptop/hardware requirements </w:t>
            </w:r>
          </w:p>
        </w:tc>
      </w:tr>
      <w:tr w:rsidR="00CC1F00" w:rsidTr="007A3090">
        <w:trPr>
          <w:trHeight w:val="432"/>
        </w:trPr>
        <w:tc>
          <w:tcPr>
            <w:tcW w:w="8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CC1F00" w:rsidRDefault="00CC1F00" w:rsidP="007A3090">
            <w:pPr>
              <w:widowControl w:val="0"/>
              <w:spacing w:line="228" w:lineRule="auto"/>
              <w:ind w:right="25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1F00" w:rsidRDefault="00CC1F00" w:rsidP="007A3090">
            <w:pPr>
              <w:widowControl w:val="0"/>
              <w:spacing w:line="228" w:lineRule="auto"/>
              <w:ind w:right="25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Software/application requirements (SARA)</w:t>
            </w:r>
          </w:p>
        </w:tc>
      </w:tr>
      <w:tr w:rsidR="00CC1F00" w:rsidTr="007A3090">
        <w:trPr>
          <w:trHeight w:val="432"/>
        </w:trPr>
        <w:tc>
          <w:tcPr>
            <w:tcW w:w="8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CC1F00" w:rsidRDefault="00CC1F00" w:rsidP="007A3090">
            <w:pPr>
              <w:widowControl w:val="0"/>
              <w:spacing w:line="228" w:lineRule="auto"/>
              <w:ind w:right="25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1F00" w:rsidRDefault="00CC1F00" w:rsidP="007A3090">
            <w:pPr>
              <w:widowControl w:val="0"/>
              <w:spacing w:line="228" w:lineRule="auto"/>
              <w:ind w:right="25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Equipment to be provided by the consultant </w:t>
            </w:r>
          </w:p>
        </w:tc>
      </w:tr>
      <w:tr w:rsidR="00CC1F00" w:rsidTr="007A3090">
        <w:trPr>
          <w:trHeight w:val="432"/>
        </w:trPr>
        <w:tc>
          <w:tcPr>
            <w:tcW w:w="98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1F00" w:rsidRDefault="00CC1F00" w:rsidP="007A309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CC1F00" w:rsidTr="007A3090">
        <w:trPr>
          <w:trHeight w:val="432"/>
        </w:trPr>
        <w:tc>
          <w:tcPr>
            <w:tcW w:w="98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1F00" w:rsidRDefault="00CC1F00" w:rsidP="007A309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Post Meeting Considerations</w:t>
            </w:r>
          </w:p>
        </w:tc>
      </w:tr>
      <w:tr w:rsidR="00CC1F00" w:rsidTr="007A3090">
        <w:trPr>
          <w:trHeight w:val="432"/>
        </w:trPr>
        <w:tc>
          <w:tcPr>
            <w:tcW w:w="805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:rsidR="00CC1F00" w:rsidRDefault="00CC1F00" w:rsidP="007A3090">
            <w:pPr>
              <w:widowControl w:val="0"/>
              <w:spacing w:line="228" w:lineRule="auto"/>
              <w:ind w:right="25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1F00" w:rsidRDefault="00CC1F00" w:rsidP="007A3090">
            <w:pPr>
              <w:widowControl w:val="0"/>
              <w:spacing w:line="228" w:lineRule="auto"/>
              <w:ind w:right="25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Areas requiring resolution</w:t>
            </w:r>
          </w:p>
        </w:tc>
      </w:tr>
      <w:tr w:rsidR="00CC1F00" w:rsidTr="007A3090">
        <w:trPr>
          <w:trHeight w:val="432"/>
        </w:trPr>
        <w:tc>
          <w:tcPr>
            <w:tcW w:w="8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CC1F00" w:rsidRDefault="00CC1F00" w:rsidP="007A3090">
            <w:pPr>
              <w:widowControl w:val="0"/>
              <w:spacing w:line="228" w:lineRule="auto"/>
              <w:ind w:right="25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1F00" w:rsidRDefault="00CC1F00" w:rsidP="007A3090">
            <w:pPr>
              <w:widowControl w:val="0"/>
              <w:spacing w:line="228" w:lineRule="auto"/>
              <w:ind w:right="25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Action items and due dates</w:t>
            </w:r>
          </w:p>
        </w:tc>
      </w:tr>
      <w:tr w:rsidR="00CC1F00" w:rsidTr="007A3090">
        <w:trPr>
          <w:trHeight w:val="432"/>
        </w:trPr>
        <w:tc>
          <w:tcPr>
            <w:tcW w:w="8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CC1F00" w:rsidRDefault="00CC1F00" w:rsidP="007A3090">
            <w:pPr>
              <w:widowControl w:val="0"/>
              <w:spacing w:line="228" w:lineRule="auto"/>
              <w:ind w:right="25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1F00" w:rsidRDefault="00CC1F00" w:rsidP="007A3090">
            <w:pPr>
              <w:widowControl w:val="0"/>
              <w:spacing w:line="228" w:lineRule="auto"/>
              <w:ind w:right="25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Meeting minutes (optional)</w:t>
            </w:r>
          </w:p>
        </w:tc>
      </w:tr>
    </w:tbl>
    <w:p w:rsidR="00CC1F00" w:rsidRDefault="00CC1F00" w:rsidP="00CC1F00">
      <w:pPr>
        <w:widowControl w:val="0"/>
        <w:spacing w:after="0" w:line="228" w:lineRule="auto"/>
        <w:ind w:right="253"/>
        <w:rPr>
          <w:rFonts w:ascii="Times New Roman" w:eastAsia="Times New Roman" w:hAnsi="Times New Roman" w:cs="Times New Roman"/>
        </w:rPr>
      </w:pPr>
    </w:p>
    <w:p w:rsidR="00CC1F00" w:rsidRDefault="00CC1F00" w:rsidP="00CC1F00">
      <w:pPr>
        <w:widowControl w:val="0"/>
        <w:spacing w:after="0" w:line="228" w:lineRule="auto"/>
        <w:ind w:right="253"/>
        <w:rPr>
          <w:rFonts w:ascii="Times New Roman" w:eastAsia="Times New Roman" w:hAnsi="Times New Roman" w:cs="Times New Roman"/>
        </w:rPr>
      </w:pPr>
    </w:p>
    <w:p w:rsidR="00CC1F00" w:rsidRDefault="00CC1F00" w:rsidP="00CC1F00">
      <w:pPr>
        <w:widowControl w:val="0"/>
        <w:spacing w:after="0" w:line="228" w:lineRule="auto"/>
        <w:ind w:right="253"/>
        <w:rPr>
          <w:rFonts w:ascii="Times New Roman" w:eastAsia="Times New Roman" w:hAnsi="Times New Roman" w:cs="Times New Roman"/>
        </w:rPr>
      </w:pPr>
    </w:p>
    <w:p w:rsidR="00CC1F00" w:rsidRDefault="00CC1F00" w:rsidP="00CC1F00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Publications &amp; References </w:t>
      </w:r>
    </w:p>
    <w:p w:rsidR="00CC1F00" w:rsidRDefault="00CC1F00" w:rsidP="00CC1F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Shall include but are not limited to the following: </w:t>
      </w:r>
    </w:p>
    <w:p w:rsidR="00CC1F00" w:rsidRDefault="00CC1F00" w:rsidP="00CC1F00">
      <w:pPr>
        <w:numPr>
          <w:ilvl w:val="0"/>
          <w:numId w:val="1"/>
        </w:numPr>
        <w:spacing w:after="0" w:line="360" w:lineRule="auto"/>
        <w:ind w:left="8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Code of Federal Regulations 23 CFR 172 – Procurement, Management and Administration of Engineering and Design Related Service Contracts </w:t>
      </w:r>
    </w:p>
    <w:p w:rsidR="00CC1F00" w:rsidRDefault="00CC1F00" w:rsidP="00CC1F00">
      <w:pPr>
        <w:numPr>
          <w:ilvl w:val="0"/>
          <w:numId w:val="1"/>
        </w:numPr>
        <w:spacing w:after="0" w:line="360" w:lineRule="auto"/>
        <w:ind w:left="8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Manual for the Procurement &amp; Management of Professional Services, Revised July 2017: </w:t>
      </w:r>
      <w:hyperlink r:id="rId6">
        <w:r>
          <w:rPr>
            <w:rFonts w:ascii="Arial" w:eastAsia="Arial" w:hAnsi="Arial" w:cs="Arial"/>
            <w:color w:val="0000FF"/>
            <w:sz w:val="24"/>
            <w:szCs w:val="24"/>
            <w:u w:val="single"/>
          </w:rPr>
          <w:t>http://www.virginiadot.org/business/gpmps.asp</w:t>
        </w:r>
      </w:hyperlink>
    </w:p>
    <w:p w:rsidR="00CC1F00" w:rsidRDefault="00CC1F00" w:rsidP="00CC1F00">
      <w:pPr>
        <w:numPr>
          <w:ilvl w:val="0"/>
          <w:numId w:val="1"/>
        </w:numPr>
        <w:spacing w:after="0" w:line="360" w:lineRule="auto"/>
        <w:ind w:left="8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Title 2.2, Chapter 43, as known as </w:t>
      </w:r>
      <w:r>
        <w:rPr>
          <w:rFonts w:ascii="Arial" w:eastAsia="Arial" w:hAnsi="Arial" w:cs="Arial"/>
          <w:i/>
          <w:sz w:val="24"/>
          <w:szCs w:val="24"/>
        </w:rPr>
        <w:t xml:space="preserve">the Virginia Public Procurement Act </w:t>
      </w:r>
      <w:r>
        <w:rPr>
          <w:rFonts w:ascii="Arial" w:eastAsia="Arial" w:hAnsi="Arial" w:cs="Arial"/>
          <w:sz w:val="24"/>
          <w:szCs w:val="24"/>
        </w:rPr>
        <w:t xml:space="preserve">(“VPPA”) </w:t>
      </w:r>
    </w:p>
    <w:p w:rsidR="00CC1F00" w:rsidRDefault="00CC1F00" w:rsidP="00CC1F00">
      <w:pPr>
        <w:numPr>
          <w:ilvl w:val="0"/>
          <w:numId w:val="1"/>
        </w:numPr>
        <w:spacing w:after="0" w:line="360" w:lineRule="auto"/>
        <w:ind w:left="8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FD-4 VDOT Travel Policy </w:t>
      </w:r>
    </w:p>
    <w:p w:rsidR="00CC1F00" w:rsidRDefault="00CC1F00" w:rsidP="00CC1F00">
      <w:pPr>
        <w:numPr>
          <w:ilvl w:val="0"/>
          <w:numId w:val="1"/>
        </w:numPr>
        <w:spacing w:after="0" w:line="360" w:lineRule="auto"/>
        <w:ind w:left="8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IIM-CD-2017-02.01- Consultant Construction Engineering and Inspection Vehicles </w:t>
      </w:r>
      <w:r>
        <w:rPr>
          <w:rFonts w:ascii="Arial" w:eastAsia="Arial" w:hAnsi="Arial" w:cs="Arial"/>
          <w:sz w:val="24"/>
          <w:szCs w:val="24"/>
        </w:rPr>
        <w:tab/>
      </w:r>
    </w:p>
    <w:sectPr w:rsidR="00CC1F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4236AD"/>
    <w:multiLevelType w:val="multilevel"/>
    <w:tmpl w:val="8B6634C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F00"/>
    <w:rsid w:val="003D0128"/>
    <w:rsid w:val="00CC1F00"/>
    <w:rsid w:val="00FE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06653"/>
  <w15:chartTrackingRefBased/>
  <w15:docId w15:val="{9ABE2686-7269-42AA-BCEA-0BABB72F9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F00"/>
    <w:pPr>
      <w:spacing w:after="120" w:line="264" w:lineRule="auto"/>
    </w:pPr>
    <w:rPr>
      <w:rFonts w:ascii="Calibri" w:eastAsia="Calibri" w:hAnsi="Calibri" w:cs="Calibri"/>
      <w:sz w:val="21"/>
      <w:szCs w:val="21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1F00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C1F00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rginiadot.org/business/gpmps.asp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F39DFAF938C542ABD4E279B6E56E17" ma:contentTypeVersion="" ma:contentTypeDescription="Create a new document." ma:contentTypeScope="" ma:versionID="1638e4977910d329c07eeacae138bb71">
  <xsd:schema xmlns:xsd="http://www.w3.org/2001/XMLSchema" xmlns:xs="http://www.w3.org/2001/XMLSchema" xmlns:p="http://schemas.microsoft.com/office/2006/metadata/properties" xmlns:ns3="http://schemas.microsoft.com/sharepoint/v3/fields" xmlns:ns4="465251e2-4269-43f1-8801-163ca3fb319b" targetNamespace="http://schemas.microsoft.com/office/2006/metadata/properties" ma:root="true" ma:fieldsID="9c437328a7d72e76396ed100a89d9690" ns3:_="" ns4:_="">
    <xsd:import namespace="http://schemas.microsoft.com/sharepoint/v3/fields"/>
    <xsd:import namespace="465251e2-4269-43f1-8801-163ca3fb319b"/>
    <xsd:element name="properties">
      <xsd:complexType>
        <xsd:sequence>
          <xsd:element name="documentManagement">
            <xsd:complexType>
              <xsd:all>
                <xsd:element ref="ns3:vdotMigrationDispositionTaxHTField0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vdotMigrationDispositionTaxHTField0" ma:index="9" nillable="true" ma:taxonomy="true" ma:internalName="vdotMigrationDisposition0" ma:taxonomyFieldName="vdotMigrationDisposition" ma:displayName="Migration Disposition" ma:default="-1;#Migrate|46cda2e4-059a-44cd-bc44-8a12785a31ab" ma:fieldId="{7e2ae78e-e35c-4d36-802e-81304d05ccff}" ma:sspId="1b9a7e8e-3e7c-4b4a-9f52-dabb3ff4687f" ma:termSetId="99cacb0a-fa6a-414c-ac50-c4bf7683c4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251e2-4269-43f1-8801-163ca3fb319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8ede50c-0d7f-41e7-a5e9-be8c7f5040e0}" ma:internalName="TaxCatchAll" ma:showField="CatchAllData" ma:web="5b5858cd-73a0-40e9-8554-80cc3588c8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5251e2-4269-43f1-8801-163ca3fb319b">
      <Value>529</Value>
    </TaxCatchAll>
    <vdotMigrationDispositionTaxHTField0 xmlns="http://schemas.microsoft.com/sharepoint/v3/fields">
      <Terms xmlns="http://schemas.microsoft.com/office/infopath/2007/PartnerControls">
        <TermInfo xmlns="http://schemas.microsoft.com/office/infopath/2007/PartnerControls">
          <TermName xmlns="http://schemas.microsoft.com/office/infopath/2007/PartnerControls">Migrate</TermName>
          <TermId xmlns="http://schemas.microsoft.com/office/infopath/2007/PartnerControls">46cda2e4-059a-44cd-bc44-8a12785a31ab</TermId>
        </TermInfo>
      </Terms>
    </vdotMigrationDispositionTaxHTField0>
  </documentManagement>
</p:properties>
</file>

<file path=customXml/itemProps1.xml><?xml version="1.0" encoding="utf-8"?>
<ds:datastoreItem xmlns:ds="http://schemas.openxmlformats.org/officeDocument/2006/customXml" ds:itemID="{8214CFE0-4439-4661-B655-6B689C649C2C}"/>
</file>

<file path=customXml/itemProps2.xml><?xml version="1.0" encoding="utf-8"?>
<ds:datastoreItem xmlns:ds="http://schemas.openxmlformats.org/officeDocument/2006/customXml" ds:itemID="{F96F4DE0-77BB-4235-93AE-7232568E20D1}"/>
</file>

<file path=customXml/itemProps3.xml><?xml version="1.0" encoding="utf-8"?>
<ds:datastoreItem xmlns:ds="http://schemas.openxmlformats.org/officeDocument/2006/customXml" ds:itemID="{1E33DB75-E333-460A-90A5-E9828BAD5B9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Wazirah Wallace</dc:creator>
  <cp:keywords/>
  <dc:description/>
  <cp:lastModifiedBy>Wazirah Wallace </cp:lastModifiedBy>
  <cp:revision>2</cp:revision>
  <dcterms:created xsi:type="dcterms:W3CDTF">2020-06-03T20:43:00Z</dcterms:created>
  <dcterms:modified xsi:type="dcterms:W3CDTF">2020-06-03T20:47:00Z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0x01010046F39DFAF938C542ABD4E279B6E56E17</vt:lpwstr>
  </property>
  <property fmtid="{D5CDD505-2E9C-101B-9397-08002B2CF9AE}" pid="3" name="vdotMigrationDisposition">
    <vt:lpwstr>529;#Migrate|46cda2e4-059a-44cd-bc44-8a12785a31ab</vt:lpwstr>
  </property>
</Properties>
</file>